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64FAD" w:rsidRDefault="00201278" w14:paraId="e5fcd56" w14:textId="e5fcd56">
      <w:pPr>
        <w:spacing w:after="0" w:line="259" w:lineRule="auto"/>
        <w:ind w:left="0" w:firstLine="0"/>
        <w:jc w:val="right"/>
        <w15:collapsed w:val="false"/>
      </w:pPr>
      <w:r>
        <w:t xml:space="preserve"> </w:t>
      </w:r>
    </w:p>
    <w:p w:rsidR="00364FAD" w:rsidRDefault="00201278">
      <w:pPr>
        <w:spacing w:after="0" w:line="259" w:lineRule="auto"/>
        <w:ind w:left="0" w:firstLine="0"/>
        <w:jc w:val="left"/>
      </w:pPr>
      <w:r>
        <w:t xml:space="preserve">                               </w:t>
      </w:r>
      <w:r>
        <w:rPr>
          <w:noProof/>
        </w:rPr>
        <w:drawing>
          <wp:inline distT="0" distB="0" distL="0" distR="0">
            <wp:extent cx="491490" cy="599440"/>
            <wp:effectExtent l="0" t="0" r="0" b="0"/>
            <wp:docPr id="209" name="Picture 209"/>
            <wp:cNvGraphicFramePr/>
            <a:graphic>
              <a:graphicData uri="http://schemas.openxmlformats.org/drawingml/2006/picture">
                <pic:pic>
                  <pic:nvPicPr>
                    <pic:cNvPr id="209" name="Picture 20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364FAD" w:rsidRDefault="00201278">
      <w:pPr>
        <w:spacing w:after="29"/>
        <w:ind w:left="-5" w:right="58"/>
      </w:pPr>
      <w:r>
        <w:t xml:space="preserve">               REPUBLIKA HRVATSKA </w:t>
      </w:r>
    </w:p>
    <w:p w:rsidR="00364FAD" w:rsidRDefault="00201278">
      <w:pPr>
        <w:ind w:left="-5" w:right="58"/>
      </w:pPr>
      <w:r>
        <w:t xml:space="preserve">OPĆINSKI PREKRŠAJNI SUD U ZAGREBU </w:t>
      </w:r>
    </w:p>
    <w:p w:rsidR="00364FAD" w:rsidRDefault="00201278">
      <w:pPr>
        <w:ind w:left="-5" w:right="58"/>
      </w:pPr>
      <w:r>
        <w:t xml:space="preserve">                Zagreb, Avenija Dubrovnik 8 </w:t>
      </w:r>
    </w:p>
    <w:p w:rsidR="00364FAD" w:rsidRDefault="00201278">
      <w:pPr>
        <w:tabs>
          <w:tab w:val="center" w:pos="994"/>
          <w:tab w:val="center" w:pos="1702"/>
          <w:tab w:val="center" w:pos="2410"/>
          <w:tab w:val="center" w:pos="3118"/>
          <w:tab w:val="center" w:pos="3826"/>
          <w:tab w:val="center" w:pos="4534"/>
          <w:tab w:val="center" w:pos="5243"/>
          <w:tab w:val="center" w:pos="5951"/>
          <w:tab w:val="right" w:pos="9140"/>
        </w:tabs>
        <w:spacing w:after="0" w:line="259" w:lineRule="auto"/>
        <w:ind w:left="0" w:firstLine="0"/>
        <w:jc w:val="left"/>
      </w:pPr>
      <w:r>
        <w:rPr>
          <w:rFonts w:ascii="Calibri" w:hAnsi="Calibri" w:eastAsia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Broj: Pp-</w:t>
      </w:r>
      <w:r w:rsidR="0050704F">
        <w:t>13822</w:t>
      </w:r>
      <w:r>
        <w:t xml:space="preserve">/2025 </w:t>
      </w:r>
    </w:p>
    <w:p w:rsidR="00364FAD" w:rsidRDefault="00201278">
      <w:pPr>
        <w:spacing w:after="0" w:line="259" w:lineRule="auto"/>
        <w:ind w:left="0" w:firstLine="0"/>
        <w:jc w:val="center"/>
      </w:pPr>
      <w:r>
        <w:t xml:space="preserve"> </w:t>
      </w:r>
    </w:p>
    <w:p w:rsidR="00364FAD" w:rsidRDefault="00201278">
      <w:pPr>
        <w:ind w:left="650" w:right="714"/>
        <w:jc w:val="center"/>
      </w:pPr>
      <w:r>
        <w:t xml:space="preserve">U   I M E   R E P U B L I K E   H R V A T S K E </w:t>
      </w:r>
    </w:p>
    <w:p w:rsidR="00364FAD" w:rsidRDefault="00201278">
      <w:pPr>
        <w:spacing w:after="0" w:line="259" w:lineRule="auto"/>
        <w:ind w:left="0" w:firstLine="0"/>
        <w:jc w:val="center"/>
      </w:pPr>
      <w:r>
        <w:t xml:space="preserve"> </w:t>
      </w:r>
    </w:p>
    <w:p w:rsidR="00364FAD" w:rsidRDefault="00201278">
      <w:pPr>
        <w:ind w:left="650" w:right="706"/>
        <w:jc w:val="center"/>
      </w:pPr>
      <w:r>
        <w:t xml:space="preserve">P R E S U D A </w:t>
      </w:r>
    </w:p>
    <w:p w:rsidR="00364FAD" w:rsidRDefault="00201278">
      <w:pPr>
        <w:spacing w:after="17" w:line="259" w:lineRule="auto"/>
        <w:ind w:left="0" w:firstLine="0"/>
        <w:jc w:val="left"/>
      </w:pPr>
      <w:r>
        <w:t xml:space="preserve"> </w:t>
      </w:r>
    </w:p>
    <w:p w:rsidR="00364FAD" w:rsidP="0050704F" w:rsidRDefault="00201278">
      <w:r>
        <w:t xml:space="preserve"> </w:t>
      </w:r>
      <w:r>
        <w:tab/>
        <w:t>Općinski prekršajni sud u Zagrebu, po sutkinji toga suda Antoniji Golac, uz sudjelovanje Senke Višekruna kao zapisničarke, u prekršajnom postupku protiv I okrivljen</w:t>
      </w:r>
      <w:r w:rsidR="0050704F">
        <w:t xml:space="preserve">e pravne osobe </w:t>
      </w:r>
      <w:r w:rsidR="0050704F">
        <w:rPr>
          <w:szCs w:val="24"/>
        </w:rPr>
        <w:t>TEMPORÄR</w:t>
      </w:r>
      <w:r w:rsidRPr="00F932AC" w:rsidR="0050704F">
        <w:rPr>
          <w:szCs w:val="24"/>
        </w:rPr>
        <w:t xml:space="preserve"> d.o.o. </w:t>
      </w:r>
      <w:r>
        <w:t>i II okrivljen</w:t>
      </w:r>
      <w:r w:rsidR="0050704F">
        <w:t>e odgovorne osobe Ive Dizdarević</w:t>
      </w:r>
      <w:r>
        <w:t>, zbog djela prekršaja opisanog i kažnjivog za I okrivljenika pravnu osobu po članku 60. stavak 1. točka 42. i stavku 2. Zakona o računovodstvu ("Narodne novine" broj 85/2024) povodom prigovora okrivljenika na prekršajni nalog Financijske agencije, Regionalni centar Zagreb,</w:t>
      </w:r>
      <w:r w:rsidRPr="00774633" w:rsidR="00774633">
        <w:t xml:space="preserve"> </w:t>
      </w:r>
      <w:r w:rsidRPr="00EE3DBF" w:rsidR="0050704F">
        <w:t xml:space="preserve">klasa: </w:t>
      </w:r>
      <w:r w:rsidR="0050704F">
        <w:t>034-07</w:t>
      </w:r>
      <w:r w:rsidRPr="00EE3DBF" w:rsidR="0050704F">
        <w:t>/</w:t>
      </w:r>
      <w:r w:rsidR="0050704F">
        <w:t>25</w:t>
      </w:r>
      <w:r w:rsidRPr="00EE3DBF" w:rsidR="0050704F">
        <w:t>-04/</w:t>
      </w:r>
      <w:r w:rsidR="0050704F">
        <w:t>16397</w:t>
      </w:r>
      <w:r w:rsidRPr="00EE3DBF" w:rsidR="0050704F">
        <w:t xml:space="preserve">, ur.br.: </w:t>
      </w:r>
      <w:r w:rsidR="0050704F">
        <w:t>118</w:t>
      </w:r>
      <w:r w:rsidRPr="00EE3DBF" w:rsidR="0050704F">
        <w:t>-</w:t>
      </w:r>
      <w:r w:rsidR="0050704F">
        <w:t>07</w:t>
      </w:r>
      <w:r w:rsidRPr="00EE3DBF" w:rsidR="0050704F">
        <w:t>-</w:t>
      </w:r>
      <w:r w:rsidR="0050704F">
        <w:t>03</w:t>
      </w:r>
      <w:r w:rsidRPr="00EE3DBF" w:rsidR="0050704F">
        <w:t>-</w:t>
      </w:r>
      <w:r w:rsidR="0050704F">
        <w:t>25-1</w:t>
      </w:r>
      <w:r w:rsidRPr="00EE3DBF" w:rsidR="0050704F">
        <w:t xml:space="preserve"> od </w:t>
      </w:r>
      <w:r w:rsidR="0050704F">
        <w:t>18</w:t>
      </w:r>
      <w:r w:rsidRPr="00EE3DBF" w:rsidR="0050704F">
        <w:t>.</w:t>
      </w:r>
      <w:r w:rsidR="0050704F">
        <w:t xml:space="preserve"> lipnja</w:t>
      </w:r>
      <w:r w:rsidRPr="00EE3DBF" w:rsidR="0050704F">
        <w:t xml:space="preserve"> 202</w:t>
      </w:r>
      <w:r w:rsidR="0050704F">
        <w:t>5</w:t>
      </w:r>
      <w:r w:rsidRPr="00EE3DBF" w:rsidR="0050704F">
        <w:t>.</w:t>
      </w:r>
      <w:r>
        <w:t xml:space="preserve">, nakon provedenog žurnog postupka dana </w:t>
      </w:r>
      <w:r w:rsidR="0050704F">
        <w:t>7</w:t>
      </w:r>
      <w:r>
        <w:t>.</w:t>
      </w:r>
      <w:r w:rsidR="00D865DC">
        <w:t xml:space="preserve"> svibnja</w:t>
      </w:r>
      <w:r>
        <w:t xml:space="preserve"> 202</w:t>
      </w:r>
      <w:r w:rsidR="00774633">
        <w:t>6</w:t>
      </w:r>
      <w:r>
        <w:t xml:space="preserve">. </w:t>
      </w:r>
    </w:p>
    <w:p w:rsidR="00201278" w:rsidRDefault="00201278">
      <w:pPr>
        <w:ind w:left="-5" w:right="58"/>
      </w:pPr>
    </w:p>
    <w:p w:rsidR="00364FAD" w:rsidP="00201278" w:rsidRDefault="00201278">
      <w:pPr>
        <w:ind w:left="3533" w:right="3615" w:firstLine="7"/>
        <w:jc w:val="center"/>
      </w:pPr>
      <w:r>
        <w:t>p r e s u d i o     j e</w:t>
      </w:r>
    </w:p>
    <w:p w:rsidR="00364FAD" w:rsidRDefault="00201278">
      <w:pPr>
        <w:spacing w:after="0" w:line="259" w:lineRule="auto"/>
        <w:ind w:left="0" w:firstLine="0"/>
        <w:jc w:val="left"/>
      </w:pPr>
      <w:r>
        <w:t xml:space="preserve"> </w:t>
      </w:r>
    </w:p>
    <w:p w:rsidR="00364FAD" w:rsidRDefault="00201278">
      <w:pPr>
        <w:ind w:left="-5" w:right="58"/>
      </w:pPr>
      <w:r>
        <w:t xml:space="preserve">I. </w:t>
      </w:r>
    </w:p>
    <w:p w:rsidRPr="00D2651A" w:rsidR="00D865DC" w:rsidP="00D865DC" w:rsidRDefault="00D865DC">
      <w:pPr>
        <w:ind w:right="39" w:firstLine="698"/>
        <w:rPr>
          <w:szCs w:val="24"/>
        </w:rPr>
      </w:pPr>
      <w:r w:rsidRPr="00D2651A">
        <w:rPr>
          <w:szCs w:val="24"/>
        </w:rPr>
        <w:t>I-</w:t>
      </w:r>
      <w:proofErr w:type="spellStart"/>
      <w:r w:rsidRPr="00D2651A">
        <w:rPr>
          <w:szCs w:val="24"/>
        </w:rPr>
        <w:t>okr</w:t>
      </w:r>
      <w:proofErr w:type="spellEnd"/>
      <w:r w:rsidRPr="00D2651A">
        <w:rPr>
          <w:szCs w:val="24"/>
        </w:rPr>
        <w:t>. pravna osoba</w:t>
      </w:r>
      <w:r>
        <w:rPr>
          <w:szCs w:val="24"/>
        </w:rPr>
        <w:t xml:space="preserve"> </w:t>
      </w:r>
      <w:r w:rsidRPr="00D2651A">
        <w:rPr>
          <w:szCs w:val="24"/>
        </w:rPr>
        <w:t xml:space="preserve">TEMPORÄR </w:t>
      </w:r>
      <w:r>
        <w:rPr>
          <w:szCs w:val="24"/>
        </w:rPr>
        <w:t>d.o.o.,</w:t>
      </w:r>
      <w:r w:rsidRPr="00D2651A">
        <w:rPr>
          <w:szCs w:val="24"/>
        </w:rPr>
        <w:t xml:space="preserve"> sa sjedištem u Zagrebu, </w:t>
      </w:r>
      <w:proofErr w:type="spellStart"/>
      <w:r w:rsidRPr="00D2651A">
        <w:rPr>
          <w:szCs w:val="24"/>
        </w:rPr>
        <w:t>Dvojkovićev</w:t>
      </w:r>
      <w:proofErr w:type="spellEnd"/>
      <w:r w:rsidRPr="00D2651A">
        <w:rPr>
          <w:szCs w:val="24"/>
        </w:rPr>
        <w:t xml:space="preserve"> put 30 C, zastupana po direktorici Ivi Dizdarević, s prebivalištem u Zagrebu, </w:t>
      </w:r>
      <w:proofErr w:type="spellStart"/>
      <w:r w:rsidRPr="00D2651A">
        <w:rPr>
          <w:szCs w:val="24"/>
        </w:rPr>
        <w:t>Dvojkovićev</w:t>
      </w:r>
      <w:proofErr w:type="spellEnd"/>
      <w:r w:rsidRPr="00D2651A">
        <w:rPr>
          <w:szCs w:val="24"/>
        </w:rPr>
        <w:t xml:space="preserve"> put 30 C,</w:t>
      </w:r>
      <w:r>
        <w:rPr>
          <w:szCs w:val="24"/>
        </w:rPr>
        <w:t xml:space="preserve"> 1 zaposlenik, posluju s gubitkom,</w:t>
      </w:r>
      <w:r w:rsidRPr="00D2651A">
        <w:rPr>
          <w:szCs w:val="24"/>
        </w:rPr>
        <w:t xml:space="preserve"> OIB 35196871739, prekršajno neosuđivana, </w:t>
      </w:r>
    </w:p>
    <w:p w:rsidRPr="00D2651A" w:rsidR="00D865DC" w:rsidP="00D865DC" w:rsidRDefault="00D865DC">
      <w:pPr>
        <w:ind w:firstLine="720"/>
        <w:rPr>
          <w:szCs w:val="24"/>
        </w:rPr>
      </w:pPr>
      <w:r w:rsidRPr="00D2651A">
        <w:rPr>
          <w:szCs w:val="24"/>
        </w:rPr>
        <w:t xml:space="preserve"> </w:t>
      </w:r>
    </w:p>
    <w:p w:rsidRPr="00D2651A" w:rsidR="00D865DC" w:rsidP="00D865DC" w:rsidRDefault="00D865DC">
      <w:pPr>
        <w:ind w:firstLine="720"/>
        <w:rPr>
          <w:bCs/>
          <w:szCs w:val="24"/>
        </w:rPr>
      </w:pPr>
      <w:r w:rsidRPr="00D2651A">
        <w:rPr>
          <w:szCs w:val="24"/>
        </w:rPr>
        <w:t>II-</w:t>
      </w:r>
      <w:proofErr w:type="spellStart"/>
      <w:r w:rsidRPr="00D2651A">
        <w:rPr>
          <w:szCs w:val="24"/>
        </w:rPr>
        <w:t>okr</w:t>
      </w:r>
      <w:proofErr w:type="spellEnd"/>
      <w:r w:rsidRPr="00D2651A">
        <w:rPr>
          <w:szCs w:val="24"/>
        </w:rPr>
        <w:t xml:space="preserve">. odgovorna osoba Iva Dizdarević, </w:t>
      </w:r>
      <w:r w:rsidRPr="00D2651A">
        <w:rPr>
          <w:bCs/>
          <w:szCs w:val="24"/>
        </w:rPr>
        <w:t xml:space="preserve">kći </w:t>
      </w:r>
      <w:r>
        <w:rPr>
          <w:bCs/>
          <w:szCs w:val="24"/>
        </w:rPr>
        <w:t xml:space="preserve">Milana i </w:t>
      </w:r>
      <w:r w:rsidRPr="00D2651A">
        <w:rPr>
          <w:bCs/>
          <w:szCs w:val="24"/>
        </w:rPr>
        <w:t xml:space="preserve">Vlaste, </w:t>
      </w:r>
      <w:proofErr w:type="spellStart"/>
      <w:r w:rsidRPr="00D2651A">
        <w:rPr>
          <w:bCs/>
          <w:szCs w:val="24"/>
        </w:rPr>
        <w:t>djev</w:t>
      </w:r>
      <w:proofErr w:type="spellEnd"/>
      <w:r w:rsidRPr="00D2651A">
        <w:rPr>
          <w:bCs/>
          <w:szCs w:val="24"/>
        </w:rPr>
        <w:t xml:space="preserve">. prezime majke Bogović, </w:t>
      </w:r>
      <w:r w:rsidRPr="00D2651A">
        <w:rPr>
          <w:szCs w:val="24"/>
        </w:rPr>
        <w:t>rođena 3. siječnja 1980. u Zagrebu,</w:t>
      </w:r>
      <w:r w:rsidRPr="00D2651A">
        <w:rPr>
          <w:bCs/>
          <w:szCs w:val="24"/>
        </w:rPr>
        <w:t xml:space="preserve"> </w:t>
      </w:r>
      <w:r w:rsidRPr="00D2651A">
        <w:rPr>
          <w:szCs w:val="24"/>
        </w:rPr>
        <w:t>OIB 12634321872,</w:t>
      </w:r>
      <w:r w:rsidRPr="00D2651A">
        <w:rPr>
          <w:bCs/>
          <w:szCs w:val="24"/>
        </w:rPr>
        <w:t xml:space="preserve">  državljanka RH, SSS, direktorica I </w:t>
      </w:r>
      <w:proofErr w:type="spellStart"/>
      <w:r w:rsidRPr="00D2651A">
        <w:rPr>
          <w:bCs/>
          <w:szCs w:val="24"/>
        </w:rPr>
        <w:t>okr</w:t>
      </w:r>
      <w:proofErr w:type="spellEnd"/>
      <w:r w:rsidRPr="00D2651A">
        <w:rPr>
          <w:bCs/>
          <w:szCs w:val="24"/>
        </w:rPr>
        <w:t>. pravne osobe, zaposlena u istoj, plaće u iznosu od 1</w:t>
      </w:r>
      <w:r>
        <w:rPr>
          <w:bCs/>
          <w:szCs w:val="24"/>
        </w:rPr>
        <w:t>.0</w:t>
      </w:r>
      <w:r w:rsidRPr="00D2651A">
        <w:rPr>
          <w:bCs/>
          <w:szCs w:val="24"/>
        </w:rPr>
        <w:t xml:space="preserve">00,00 eura, udana, majka dvoje </w:t>
      </w:r>
      <w:proofErr w:type="spellStart"/>
      <w:r w:rsidRPr="00D2651A">
        <w:rPr>
          <w:bCs/>
          <w:szCs w:val="24"/>
        </w:rPr>
        <w:t>mljt</w:t>
      </w:r>
      <w:proofErr w:type="spellEnd"/>
      <w:r w:rsidRPr="00D2651A">
        <w:rPr>
          <w:bCs/>
          <w:szCs w:val="24"/>
        </w:rPr>
        <w:t xml:space="preserve">. djece, prekršajno nekažnjavana, ne vodi se drugi prekršajni ili kazneni postupak, s prebivalištem u  </w:t>
      </w:r>
      <w:r w:rsidRPr="00D2651A">
        <w:rPr>
          <w:szCs w:val="24"/>
        </w:rPr>
        <w:t xml:space="preserve">Zagrebu, </w:t>
      </w:r>
      <w:proofErr w:type="spellStart"/>
      <w:r w:rsidRPr="00D2651A">
        <w:rPr>
          <w:szCs w:val="24"/>
        </w:rPr>
        <w:t>Dvojkovićev</w:t>
      </w:r>
      <w:proofErr w:type="spellEnd"/>
      <w:r w:rsidRPr="00D2651A">
        <w:rPr>
          <w:szCs w:val="24"/>
        </w:rPr>
        <w:t xml:space="preserve"> put 30 C,</w:t>
      </w:r>
    </w:p>
    <w:p w:rsidR="00364FAD" w:rsidP="00201278" w:rsidRDefault="00201278">
      <w:pPr>
        <w:spacing w:after="0" w:line="259" w:lineRule="auto"/>
        <w:ind w:left="57" w:firstLine="0"/>
      </w:pPr>
      <w:r>
        <w:t xml:space="preserve">  </w:t>
      </w:r>
    </w:p>
    <w:p w:rsidR="00364FAD" w:rsidRDefault="00201278">
      <w:pPr>
        <w:ind w:left="3606" w:right="3531"/>
        <w:jc w:val="center"/>
      </w:pPr>
      <w:r>
        <w:t xml:space="preserve">k  r  i  v  i        s  u   </w:t>
      </w:r>
    </w:p>
    <w:p w:rsidR="00201278" w:rsidRDefault="00201278">
      <w:pPr>
        <w:ind w:left="3606" w:right="3531"/>
        <w:jc w:val="center"/>
      </w:pPr>
    </w:p>
    <w:p w:rsidRPr="007F28B5" w:rsidR="00201278" w:rsidP="00201278" w:rsidRDefault="00201278">
      <w:pPr>
        <w:ind w:firstLine="698"/>
      </w:pPr>
      <w:r w:rsidRPr="007F28B5">
        <w:t>što kao pravna osoba i kao odgovorna osoba I-</w:t>
      </w:r>
      <w:proofErr w:type="spellStart"/>
      <w:r w:rsidRPr="007F28B5">
        <w:t>okr</w:t>
      </w:r>
      <w:proofErr w:type="spellEnd"/>
      <w:r w:rsidRPr="007F28B5">
        <w:t xml:space="preserve">. pravne osobe nisu do 30. </w:t>
      </w:r>
      <w:r>
        <w:t>travnja</w:t>
      </w:r>
      <w:r w:rsidRPr="007F28B5">
        <w:t xml:space="preserve"> 20</w:t>
      </w:r>
      <w:r>
        <w:t>25</w:t>
      </w:r>
      <w:r w:rsidRPr="007F28B5">
        <w:t>. dostavili FINA-i u bilo koju poslovnicu FINA-e na području RH ili putem Internetskog servisa uz korištenje digitalnog certifikata za statističke i druge potrebe propisane financijske izvještaje odnosno bilancu, račun dobiti i gubitka i dodatne podatke za prethodnu kalendarsku 20</w:t>
      </w:r>
      <w:r>
        <w:t>24</w:t>
      </w:r>
      <w:r w:rsidRPr="007F28B5">
        <w:t>. godin</w:t>
      </w:r>
      <w:r>
        <w:t>u</w:t>
      </w:r>
      <w:r w:rsidRPr="007F28B5">
        <w:t>,</w:t>
      </w:r>
    </w:p>
    <w:p w:rsidRPr="007F28B5" w:rsidR="00201278" w:rsidP="00201278" w:rsidRDefault="00201278"/>
    <w:p w:rsidRPr="007F28B5" w:rsidR="00201278" w:rsidP="00201278" w:rsidRDefault="00201278">
      <w:r w:rsidRPr="007F28B5">
        <w:tab/>
      </w:r>
      <w:r>
        <w:tab/>
      </w:r>
      <w:r w:rsidRPr="007F28B5">
        <w:t xml:space="preserve">dakle, što kao pravna osoba i odgovorna osoba u pravnoj osobi nisu Financijskoj agenciji dostavili financijske izvještaje i dodatne podatke za nadzorne statističke i druge potrebe u skladu s člankom </w:t>
      </w:r>
      <w:r>
        <w:t>50</w:t>
      </w:r>
      <w:r w:rsidRPr="007F28B5">
        <w:t>. stavcima 1. i 2. Zakona o računovodstvu,</w:t>
      </w:r>
    </w:p>
    <w:p w:rsidR="00201278" w:rsidP="00201278" w:rsidRDefault="00201278">
      <w:r w:rsidRPr="007F28B5">
        <w:lastRenderedPageBreak/>
        <w:tab/>
      </w:r>
      <w:r>
        <w:tab/>
      </w:r>
    </w:p>
    <w:p w:rsidRPr="007F28B5" w:rsidR="00201278" w:rsidP="00201278" w:rsidRDefault="00201278">
      <w:pPr>
        <w:ind w:firstLine="683"/>
      </w:pPr>
      <w:r>
        <w:t>č</w:t>
      </w:r>
      <w:r w:rsidRPr="007F28B5">
        <w:t>ime su počinili djelo prekršaja iz odredbe čl.</w:t>
      </w:r>
      <w:r>
        <w:t>60</w:t>
      </w:r>
      <w:r w:rsidRPr="007F28B5">
        <w:t>. st.1. toč.</w:t>
      </w:r>
      <w:r>
        <w:t>42</w:t>
      </w:r>
      <w:r w:rsidRPr="007F28B5">
        <w:t>. i st.2. Zakona o računovodstvu,</w:t>
      </w:r>
    </w:p>
    <w:p w:rsidR="00364FAD" w:rsidRDefault="00201278">
      <w:pPr>
        <w:spacing w:after="17" w:line="259" w:lineRule="auto"/>
        <w:ind w:left="708" w:firstLine="0"/>
        <w:jc w:val="left"/>
      </w:pPr>
      <w:r>
        <w:t xml:space="preserve"> </w:t>
      </w:r>
    </w:p>
    <w:p w:rsidR="00364FAD" w:rsidRDefault="00774633">
      <w:pPr>
        <w:ind w:left="-15" w:right="58" w:firstLine="708"/>
      </w:pPr>
      <w:r>
        <w:t xml:space="preserve">pa </w:t>
      </w:r>
      <w:r w:rsidR="00201278">
        <w:t xml:space="preserve">im se temeljem citirane zakonske odredbe zbog učinjenog djela prekršaja, uz primjenu članka 37. stavak 2. i 3. točka 1. Prekršajnog zakona  ("Narodne novine" broj 107/07, 39/13, 157/13, 110/15, 70/17, 118/18 i 114/22) </w:t>
      </w:r>
    </w:p>
    <w:p w:rsidR="00364FAD" w:rsidRDefault="00201278">
      <w:pPr>
        <w:spacing w:after="0" w:line="259" w:lineRule="auto"/>
        <w:ind w:left="0" w:firstLine="0"/>
        <w:jc w:val="left"/>
      </w:pPr>
      <w:r>
        <w:t xml:space="preserve"> </w:t>
      </w:r>
    </w:p>
    <w:p w:rsidR="00364FAD" w:rsidP="00201278" w:rsidRDefault="00201278">
      <w:pPr>
        <w:ind w:left="4443" w:right="3806" w:hanging="195"/>
        <w:jc w:val="center"/>
      </w:pPr>
      <w:r>
        <w:t>i z r i č e</w:t>
      </w:r>
    </w:p>
    <w:p w:rsidR="00364FAD" w:rsidRDefault="00201278">
      <w:pPr>
        <w:spacing w:after="0" w:line="259" w:lineRule="auto"/>
        <w:ind w:left="708" w:firstLine="0"/>
        <w:jc w:val="left"/>
      </w:pPr>
      <w:r>
        <w:t xml:space="preserve"> </w:t>
      </w:r>
    </w:p>
    <w:p w:rsidR="0050704F" w:rsidP="0050704F" w:rsidRDefault="0050704F">
      <w:r w:rsidRPr="007F28B5">
        <w:t>I-</w:t>
      </w:r>
      <w:proofErr w:type="spellStart"/>
      <w:r w:rsidRPr="007F28B5">
        <w:t>okr</w:t>
      </w:r>
      <w:proofErr w:type="spellEnd"/>
      <w:r w:rsidRPr="007F28B5">
        <w:t xml:space="preserve">. pravnoj osobi novčana kazna u iznosu od </w:t>
      </w:r>
      <w:r>
        <w:t>265,45 eura (</w:t>
      </w:r>
      <w:proofErr w:type="spellStart"/>
      <w:r>
        <w:t>dvjestošezdesetpeteuračetrdesetpetcenta</w:t>
      </w:r>
      <w:proofErr w:type="spellEnd"/>
      <w:r>
        <w:t>)</w:t>
      </w:r>
    </w:p>
    <w:p w:rsidRPr="007F28B5" w:rsidR="0050704F" w:rsidP="0050704F" w:rsidRDefault="0050704F">
      <w:pPr>
        <w:pStyle w:val="Normal0"/>
        <w:ind w:left="-567" w:hanging="850"/>
        <w:rPr>
          <w:rFonts w:ascii="Arial" w:hAnsi="Arial" w:cs="Arial"/>
          <w:szCs w:val="24"/>
          <w:lang w:val="hr-HR"/>
        </w:rPr>
      </w:pPr>
    </w:p>
    <w:p w:rsidR="0050704F" w:rsidP="0050704F" w:rsidRDefault="0050704F">
      <w:r w:rsidRPr="007F28B5">
        <w:t xml:space="preserve">             II-</w:t>
      </w:r>
      <w:proofErr w:type="spellStart"/>
      <w:r w:rsidRPr="007F28B5">
        <w:t>okr</w:t>
      </w:r>
      <w:proofErr w:type="spellEnd"/>
      <w:r w:rsidRPr="007F28B5">
        <w:t xml:space="preserve">. odgovornoj osobi  novčana kazna u iznosu od </w:t>
      </w:r>
      <w:r>
        <w:t>26,54 eura (</w:t>
      </w:r>
      <w:proofErr w:type="spellStart"/>
      <w:r>
        <w:t>dvadesetšesteurapedesetčetiricenta</w:t>
      </w:r>
      <w:proofErr w:type="spellEnd"/>
      <w:r>
        <w:t>)</w:t>
      </w:r>
    </w:p>
    <w:p w:rsidRPr="007F28B5" w:rsidR="0050704F" w:rsidP="0050704F" w:rsidRDefault="0050704F">
      <w:pPr>
        <w:pStyle w:val="Normal0"/>
        <w:ind w:firstLine="708"/>
        <w:jc w:val="both"/>
        <w:rPr>
          <w:rFonts w:ascii="Arial" w:hAnsi="Arial" w:cs="Arial"/>
          <w:szCs w:val="24"/>
          <w:lang w:val="hr-HR"/>
        </w:rPr>
      </w:pPr>
    </w:p>
    <w:p w:rsidRPr="007F28B5" w:rsidR="0050704F" w:rsidP="0050704F" w:rsidRDefault="0050704F">
      <w:pPr>
        <w:rPr>
          <w:rFonts w:eastAsia="Calibri"/>
        </w:rPr>
      </w:pPr>
      <w:r>
        <w:rPr>
          <w:rFonts w:eastAsia="Calibri"/>
        </w:rPr>
        <w:t>II.</w:t>
      </w:r>
      <w:r>
        <w:rPr>
          <w:rFonts w:eastAsia="Calibri"/>
        </w:rPr>
        <w:tab/>
      </w:r>
      <w:r w:rsidRPr="007F28B5">
        <w:rPr>
          <w:rFonts w:eastAsia="Calibri"/>
        </w:rPr>
        <w:t>Temeljem čl. 33. st.11. Prekršajnog zakona okrivljenici su obvezni platiti novčanu kaznu u korist Državnog proračuna putem priloženih uplatnica i to u roku od 15 dana po pravomoćnosti ove presude, a u protivnom postupit će se prema odredbi čl. 34. Prekršajnog zakona.</w:t>
      </w:r>
      <w:r>
        <w:rPr>
          <w:rFonts w:eastAsia="Calibri"/>
        </w:rPr>
        <w:t xml:space="preserve"> </w:t>
      </w:r>
      <w:r w:rsidRPr="007F28B5">
        <w:rPr>
          <w:rFonts w:eastAsia="Calibri"/>
        </w:rPr>
        <w:t>Novčana kazna smatrat će se u cjelini plaćenom ako osuđena osoba plati dvije trećine izrečene novčane kazne u roku određenom ovom presudom u smislu odredbe čl. 152. st. 3. Prekršajnog zakona.</w:t>
      </w:r>
    </w:p>
    <w:p w:rsidRPr="007F28B5" w:rsidR="0050704F" w:rsidP="0050704F" w:rsidRDefault="0050704F">
      <w:pPr>
        <w:ind w:firstLine="720"/>
      </w:pPr>
    </w:p>
    <w:p w:rsidRPr="007F28B5" w:rsidR="0050704F" w:rsidP="0050704F" w:rsidRDefault="0050704F">
      <w:r>
        <w:t>III.</w:t>
      </w:r>
      <w:r>
        <w:tab/>
      </w:r>
      <w:r w:rsidRPr="007F28B5">
        <w:t xml:space="preserve">Temeljem čl. 139. st. 3. u vezi s čl. 138. st. 2. i 3. Prekršajnog zakona, okrivljenici su obvezni naknaditi trošak prekršajnog postupka u paušalnom iznosu od </w:t>
      </w:r>
      <w:r>
        <w:t>20,00 eura (</w:t>
      </w:r>
      <w:proofErr w:type="spellStart"/>
      <w:r>
        <w:t>dvadeseteura</w:t>
      </w:r>
      <w:proofErr w:type="spellEnd"/>
      <w:r>
        <w:t>)</w:t>
      </w:r>
      <w:r w:rsidRPr="007F28B5">
        <w:t xml:space="preserve"> – S V A K I, u korist Državnog proračuna, putem priloženih uplatnica, i to u roku od 15 dana po pravomoćnosti ove presude, a u protivnom troškovi će se naplatiti prisilno, temeljem čl. 152. st. 4. i 11. Prekršajnog zakona.</w:t>
      </w:r>
    </w:p>
    <w:p w:rsidR="00364FAD" w:rsidRDefault="00201278">
      <w:pPr>
        <w:spacing w:after="19" w:line="259" w:lineRule="auto"/>
        <w:ind w:left="708" w:firstLine="0"/>
        <w:jc w:val="left"/>
      </w:pPr>
      <w:r>
        <w:t xml:space="preserve"> </w:t>
      </w:r>
    </w:p>
    <w:p w:rsidR="00364FAD" w:rsidRDefault="00201278">
      <w:pPr>
        <w:ind w:left="650"/>
        <w:jc w:val="center"/>
      </w:pPr>
      <w:r>
        <w:t xml:space="preserve">Obrazloženje </w:t>
      </w:r>
    </w:p>
    <w:p w:rsidR="00364FAD" w:rsidRDefault="00201278">
      <w:pPr>
        <w:spacing w:after="0" w:line="259" w:lineRule="auto"/>
        <w:ind w:left="708" w:firstLine="0"/>
        <w:jc w:val="left"/>
      </w:pPr>
      <w:r>
        <w:t xml:space="preserve"> </w:t>
      </w:r>
    </w:p>
    <w:p w:rsidR="00364FAD" w:rsidRDefault="00201278">
      <w:pPr>
        <w:spacing w:after="18" w:line="259" w:lineRule="auto"/>
        <w:ind w:left="0" w:firstLine="0"/>
        <w:jc w:val="left"/>
      </w:pPr>
      <w:r>
        <w:t xml:space="preserve"> </w:t>
      </w:r>
    </w:p>
    <w:p w:rsidR="00364FAD" w:rsidP="00201278" w:rsidRDefault="00201278">
      <w:pPr>
        <w:ind w:right="58" w:firstLine="630"/>
      </w:pPr>
      <w:r>
        <w:t xml:space="preserve">1. Tužitelj  Financijska agencija, Regionalni centar Zagreb izdala je  prekršajni nalog protiv okrivljenika zbog djela prekršaja činjenično opisanog i pravno označenog u izreci ove presude. </w:t>
      </w:r>
    </w:p>
    <w:p w:rsidR="00364FAD" w:rsidP="00201278" w:rsidRDefault="00201278">
      <w:pPr>
        <w:ind w:right="58" w:firstLine="630"/>
      </w:pPr>
      <w:r>
        <w:t xml:space="preserve">2. Temeljem odredbe članka 238. stavak 9. Prekršajnog zakona, povodom pravodobnog prigovora okrivljenika kojim poriču počinjenje prekršaja, pobijani prekršajni nalog stavljen je izvan snage i proveden prekršajni postupak. </w:t>
      </w:r>
    </w:p>
    <w:p w:rsidRPr="00D2651A" w:rsidR="00D865DC" w:rsidP="00D865DC" w:rsidRDefault="00201278">
      <w:pPr>
        <w:ind w:firstLine="720"/>
        <w:rPr>
          <w:szCs w:val="24"/>
        </w:rPr>
      </w:pPr>
      <w:r>
        <w:t xml:space="preserve">3. </w:t>
      </w:r>
      <w:r w:rsidR="00D865DC">
        <w:t xml:space="preserve">Na ročište je pristupila predstavnica I </w:t>
      </w:r>
      <w:proofErr w:type="spellStart"/>
      <w:r w:rsidR="00D865DC">
        <w:t>okr</w:t>
      </w:r>
      <w:proofErr w:type="spellEnd"/>
      <w:r w:rsidR="00D865DC">
        <w:t xml:space="preserve">. pravne osobe i ujedno II </w:t>
      </w:r>
      <w:proofErr w:type="spellStart"/>
      <w:r w:rsidR="00D865DC">
        <w:t>okr</w:t>
      </w:r>
      <w:proofErr w:type="spellEnd"/>
      <w:r w:rsidR="00D865DC">
        <w:t xml:space="preserve">. odgovorna osoba Iva Dizdarević te je iskazala da je ona </w:t>
      </w:r>
      <w:r w:rsidR="00D865DC">
        <w:rPr>
          <w:szCs w:val="24"/>
        </w:rPr>
        <w:t>direktorica I-</w:t>
      </w:r>
      <w:proofErr w:type="spellStart"/>
      <w:r w:rsidR="00D865DC">
        <w:rPr>
          <w:szCs w:val="24"/>
        </w:rPr>
        <w:t>okr</w:t>
      </w:r>
      <w:proofErr w:type="spellEnd"/>
      <w:r w:rsidR="00D865DC">
        <w:rPr>
          <w:szCs w:val="24"/>
        </w:rPr>
        <w:t>. pravne osobe</w:t>
      </w:r>
      <w:r w:rsidRPr="00D2651A" w:rsidR="00D865DC">
        <w:rPr>
          <w:szCs w:val="24"/>
        </w:rPr>
        <w:t xml:space="preserve"> te</w:t>
      </w:r>
      <w:r w:rsidR="00D865DC">
        <w:rPr>
          <w:szCs w:val="24"/>
        </w:rPr>
        <w:t xml:space="preserve"> da je</w:t>
      </w:r>
      <w:r w:rsidRPr="00D2651A" w:rsidR="00D865DC">
        <w:rPr>
          <w:szCs w:val="24"/>
        </w:rPr>
        <w:t xml:space="preserve"> ovlaštena za pojedinačno i samostalno zastupanje iste, pa </w:t>
      </w:r>
      <w:r w:rsidR="00D865DC">
        <w:rPr>
          <w:szCs w:val="24"/>
        </w:rPr>
        <w:t xml:space="preserve">da će </w:t>
      </w:r>
      <w:r w:rsidRPr="00D2651A" w:rsidR="00D865DC">
        <w:rPr>
          <w:szCs w:val="24"/>
        </w:rPr>
        <w:t>obranu da</w:t>
      </w:r>
      <w:r w:rsidR="00D865DC">
        <w:rPr>
          <w:szCs w:val="24"/>
        </w:rPr>
        <w:t>ti</w:t>
      </w:r>
      <w:r w:rsidRPr="00D2651A" w:rsidR="00D865DC">
        <w:rPr>
          <w:szCs w:val="24"/>
        </w:rPr>
        <w:t xml:space="preserve"> u ime pravne osobe i u svoje ime kao odgovorna osoba. </w:t>
      </w:r>
      <w:r w:rsidR="00D865DC">
        <w:rPr>
          <w:szCs w:val="24"/>
        </w:rPr>
        <w:t xml:space="preserve">Navela je da je točno da je </w:t>
      </w:r>
      <w:r w:rsidR="00D865DC">
        <w:rPr>
          <w:szCs w:val="24"/>
        </w:rPr>
        <w:t>kriva za počinjeni prekršaj jer</w:t>
      </w:r>
      <w:r w:rsidR="00D865DC">
        <w:rPr>
          <w:szCs w:val="24"/>
        </w:rPr>
        <w:t xml:space="preserve"> je</w:t>
      </w:r>
      <w:r w:rsidR="00D865DC">
        <w:rPr>
          <w:szCs w:val="24"/>
        </w:rPr>
        <w:t xml:space="preserve"> sa zakašnjenjem predala potrebne izvještaje, a do toga je došlo jer</w:t>
      </w:r>
      <w:r w:rsidR="00D865DC">
        <w:rPr>
          <w:szCs w:val="24"/>
        </w:rPr>
        <w:t xml:space="preserve"> je</w:t>
      </w:r>
      <w:r w:rsidR="00D865DC">
        <w:rPr>
          <w:szCs w:val="24"/>
        </w:rPr>
        <w:t xml:space="preserve"> mislila da će</w:t>
      </w:r>
      <w:r w:rsidR="00D865DC">
        <w:rPr>
          <w:szCs w:val="24"/>
        </w:rPr>
        <w:t xml:space="preserve"> njeno</w:t>
      </w:r>
      <w:r w:rsidR="00D865DC">
        <w:rPr>
          <w:szCs w:val="24"/>
        </w:rPr>
        <w:t xml:space="preserve"> knjigovodstvo to dostaviti na vrijeme. </w:t>
      </w:r>
    </w:p>
    <w:p w:rsidRPr="00D2651A" w:rsidR="00D865DC" w:rsidP="00D865DC" w:rsidRDefault="00D865DC">
      <w:pPr>
        <w:ind w:firstLine="720"/>
        <w:rPr>
          <w:szCs w:val="24"/>
        </w:rPr>
      </w:pPr>
    </w:p>
    <w:p w:rsidR="00364FAD" w:rsidP="00201278" w:rsidRDefault="00364FAD">
      <w:pPr>
        <w:spacing w:after="27"/>
        <w:ind w:right="58" w:firstLine="630"/>
      </w:pPr>
    </w:p>
    <w:p w:rsidR="00201278" w:rsidP="00201278" w:rsidRDefault="00201278">
      <w:pPr>
        <w:ind w:right="58" w:firstLine="630"/>
      </w:pPr>
      <w:r>
        <w:lastRenderedPageBreak/>
        <w:t>4. Izvršenim uvidom u Izvadak iz Registra godišnjih financijskih izvještaja za 2024. za obveznika</w:t>
      </w:r>
      <w:r w:rsidR="0050704F">
        <w:t xml:space="preserve"> </w:t>
      </w:r>
      <w:r w:rsidR="00774633">
        <w:t xml:space="preserve"> </w:t>
      </w:r>
      <w:r w:rsidR="0050704F">
        <w:rPr>
          <w:szCs w:val="24"/>
        </w:rPr>
        <w:t>TEMPORÄR</w:t>
      </w:r>
      <w:r w:rsidRPr="00F932AC" w:rsidR="0050704F">
        <w:rPr>
          <w:szCs w:val="24"/>
        </w:rPr>
        <w:t xml:space="preserve"> d.o.o.</w:t>
      </w:r>
      <w:r w:rsidR="0050704F">
        <w:t xml:space="preserve"> </w:t>
      </w:r>
      <w:r>
        <w:t>utvrđeno je da</w:t>
      </w:r>
      <w:r w:rsidR="0050704F">
        <w:t xml:space="preserve"> za obveznika </w:t>
      </w:r>
      <w:r w:rsidR="0050704F">
        <w:rPr>
          <w:szCs w:val="24"/>
        </w:rPr>
        <w:t>TEMPORÄR</w:t>
      </w:r>
      <w:r w:rsidRPr="00F932AC" w:rsidR="0050704F">
        <w:rPr>
          <w:szCs w:val="24"/>
        </w:rPr>
        <w:t xml:space="preserve"> d.o.o.</w:t>
      </w:r>
      <w:r w:rsidR="0050704F">
        <w:t xml:space="preserve">  14. srpnja 2025. zaprimljena potpuna i točna dokumentacija za javnu objavu</w:t>
      </w:r>
      <w:r>
        <w:t>.</w:t>
      </w:r>
    </w:p>
    <w:p w:rsidR="00201278" w:rsidP="00201278" w:rsidRDefault="00201278">
      <w:pPr>
        <w:ind w:right="58" w:firstLine="630"/>
      </w:pPr>
      <w:r>
        <w:t xml:space="preserve">5. Izvršenim uvidom u Izvadak iz prekršajne evidencije Ministarstva pravosuđa, Uprave za kazneno pravo, Odjela za prekršajne evidencije od </w:t>
      </w:r>
      <w:r w:rsidR="0050704F">
        <w:t>9</w:t>
      </w:r>
      <w:r>
        <w:t>. listopada 2025. utvrđeno je da</w:t>
      </w:r>
      <w:r w:rsidR="0050704F">
        <w:t xml:space="preserve"> okrivljenici nisu prekršajno kažnjavani</w:t>
      </w:r>
      <w:r>
        <w:t>.</w:t>
      </w:r>
    </w:p>
    <w:p w:rsidR="00364FAD" w:rsidP="00201278" w:rsidRDefault="00201278">
      <w:pPr>
        <w:ind w:right="58" w:firstLine="630"/>
      </w:pPr>
      <w:r>
        <w:t>6. Nakon provedenog žurnog postupka, cijeneći obranu</w:t>
      </w:r>
      <w:r w:rsidR="00774633">
        <w:t xml:space="preserve"> okrivljenika</w:t>
      </w:r>
      <w:r w:rsidR="00D865DC">
        <w:t>, a u kojoj obrani su okrivljenici djelo prekršaja u cijelosti priznali</w:t>
      </w:r>
      <w:r w:rsidR="00774633">
        <w:t xml:space="preserve"> te provedeni dokazni postupak uvidom u</w:t>
      </w:r>
      <w:r>
        <w:t xml:space="preserve"> materijalni dokaz nedvojbeno je utvrđeno da su okrivljenici doista počinili djelo prekršaja na način i pod uvjetima kako je to navedeno u izreci presude te da su prekršajno odgovorni, pa ih je za počinjeno djelo valjalo proglasiti krivim i sankcionirati.   </w:t>
      </w:r>
    </w:p>
    <w:p w:rsidR="00201278" w:rsidP="00201278" w:rsidRDefault="00201278">
      <w:pPr>
        <w:spacing w:after="32"/>
        <w:ind w:right="58" w:firstLine="630"/>
      </w:pPr>
      <w:r>
        <w:t xml:space="preserve">7. Prilikom izbora vrste prekršajne sankcije sutkinja je uzela u obzir sve relevantne okolnosti koje se odnose na stupanj krivnje, opasnost djela u njegovim objektivnim i subjektivnim komponentama i počinitelja djela, uvažavajući pri tome svrhu prekršajne sankcije.  </w:t>
      </w:r>
    </w:p>
    <w:p w:rsidR="00201278" w:rsidP="00201278" w:rsidRDefault="00201278">
      <w:pPr>
        <w:spacing w:after="32"/>
        <w:ind w:right="58" w:firstLine="630"/>
      </w:pPr>
      <w:r>
        <w:t>8. Primjenjujući institut ublažavanja kazne i odmjeravajući novčanu kaznu u izrečenom iznosu sutkinja je prvenstveno pošla od činjenice da su okrivljenici</w:t>
      </w:r>
      <w:r w:rsidR="00774633">
        <w:t xml:space="preserve"> Izjavu o neaktivnosti predali, sa zakašnjenjem, te da su djelo prekršaja počinili </w:t>
      </w:r>
      <w:r>
        <w:t>nehajem smatrajući da</w:t>
      </w:r>
      <w:r w:rsidR="00774633">
        <w:t xml:space="preserve"> će na taj način ispuniti zakonsku obvezu</w:t>
      </w:r>
      <w:r>
        <w:t xml:space="preserve"> te da počinjenim prekršajem nije nastala teža posljedica. Sutkinja smatra kako se svrha kažnjavanja može postići i blažom kaznom od zakonom propisane kazne pa je okrivljenicima umjesto kazne u propisanom iznosu izrekla kaznu ispod propisane najmanje mjere, u uvjerenju da će se u konkretnom slučaju i tako ublaženom kaznom postići svrha kažnjavanja. </w:t>
      </w:r>
    </w:p>
    <w:p w:rsidR="00201278" w:rsidP="00201278" w:rsidRDefault="00201278">
      <w:pPr>
        <w:spacing w:after="32"/>
        <w:ind w:right="58" w:firstLine="630"/>
      </w:pPr>
      <w:r>
        <w:t xml:space="preserve">9. Kao olakotno uzeta je u obzir okolnost da su okrivljenici </w:t>
      </w:r>
      <w:r w:rsidR="00774633">
        <w:t>pokušali ispraviti počinjenje prekršaja predavanjem</w:t>
      </w:r>
      <w:r w:rsidR="0050704F">
        <w:t xml:space="preserve"> potpune i točne dokumentacija za javnu objavu, ali sa</w:t>
      </w:r>
      <w:r w:rsidR="00774633">
        <w:t xml:space="preserve"> zakašnjenjem</w:t>
      </w:r>
      <w:r>
        <w:t xml:space="preserve">, dok od otegotnih okolnosti koje bi utjecale da kazna bude stroža, sutkinja nije našla ništa. </w:t>
      </w:r>
    </w:p>
    <w:p w:rsidR="00201278" w:rsidP="00201278" w:rsidRDefault="00201278">
      <w:pPr>
        <w:spacing w:after="32"/>
        <w:ind w:right="58" w:firstLine="630"/>
      </w:pPr>
      <w:r>
        <w:t xml:space="preserve">10. Cijeneći cjelokupni činjenični supstrat konkretnog slučaja i vrednujući učinjeno djelo prekršaja u kontekstu težine povrede pravnog poretka, stupnja krivnje počinitelja i opasnosti počinjenog djela, sutkinja je uvjerenja da će se upravo ovako izrečenom kaznom postići svrha kažnjavanja, kako u smislu specijalne prevencije u odnosu na okrivljenike, od kojih  se očekuje da se ubuduće klone i suzdržavaju od takvih načina ponašanja, tako i u smislu opće prevencije, djelujući na druge glede zauzimanja njihovog negativnog stava u odnosu na takva društveno nepoželjna i neprihvatljiva ponašanja. </w:t>
      </w:r>
    </w:p>
    <w:p w:rsidR="00201278" w:rsidP="00201278" w:rsidRDefault="00201278">
      <w:pPr>
        <w:spacing w:after="32"/>
        <w:ind w:right="58" w:firstLine="630"/>
      </w:pPr>
      <w:r>
        <w:t xml:space="preserve">11. Odluka o presumpciji uplate novčane kazne u cijelosti, ukoliko okrivljenici u roku od 15 dana, kao </w:t>
      </w:r>
      <w:proofErr w:type="spellStart"/>
      <w:r>
        <w:t>paricijskom</w:t>
      </w:r>
      <w:proofErr w:type="spellEnd"/>
      <w:r>
        <w:t xml:space="preserve"> roku, uplate dvije trećine odmjerene novčane kazne, temelji se na odredbi članka 152. stavak 3. Prekršajnog zakona. </w:t>
      </w:r>
    </w:p>
    <w:p w:rsidRPr="007F28B5" w:rsidR="0050704F" w:rsidP="0050704F" w:rsidRDefault="00201278">
      <w:pPr>
        <w:ind w:firstLine="708"/>
      </w:pPr>
      <w:r>
        <w:t xml:space="preserve">12. </w:t>
      </w:r>
      <w:r w:rsidRPr="007F28B5" w:rsidR="0050704F">
        <w:t>Na temelju u izreci citiranih odredbi Prekršajnog zakona okrivljenici su dužni naknaditi troškove postupka u paušalnom iznosu odmjerenom prema složenosti i duljini trajanja postupka.</w:t>
      </w:r>
    </w:p>
    <w:p w:rsidR="00364FAD" w:rsidRDefault="00201278">
      <w:pPr>
        <w:spacing w:after="0" w:line="259" w:lineRule="auto"/>
        <w:ind w:left="720" w:firstLine="0"/>
        <w:jc w:val="left"/>
      </w:pPr>
      <w:r>
        <w:t xml:space="preserve"> </w:t>
      </w:r>
    </w:p>
    <w:p w:rsidR="0050704F" w:rsidP="0050704F" w:rsidRDefault="00201278">
      <w:pPr>
        <w:jc w:val="center"/>
      </w:pPr>
      <w:r>
        <w:t>Zagreb,</w:t>
      </w:r>
      <w:r w:rsidRPr="0050704F" w:rsidR="0050704F">
        <w:t xml:space="preserve"> </w:t>
      </w:r>
      <w:r w:rsidR="0050704F">
        <w:t>7.</w:t>
      </w:r>
      <w:r w:rsidR="00D865DC">
        <w:t xml:space="preserve"> svibnja</w:t>
      </w:r>
      <w:bookmarkStart w:name="_GoBack" w:id="0"/>
      <w:bookmarkEnd w:id="0"/>
      <w:r w:rsidR="0050704F">
        <w:t xml:space="preserve"> 2026.</w:t>
      </w:r>
    </w:p>
    <w:p w:rsidR="00364FAD" w:rsidRDefault="00201278">
      <w:pPr>
        <w:ind w:left="650" w:right="707"/>
        <w:jc w:val="center"/>
      </w:pPr>
      <w:r>
        <w:t xml:space="preserve">  </w:t>
      </w:r>
    </w:p>
    <w:p w:rsidR="00364FAD" w:rsidRDefault="00201278">
      <w:pPr>
        <w:tabs>
          <w:tab w:val="center" w:pos="2124"/>
          <w:tab w:val="center" w:pos="2833"/>
          <w:tab w:val="center" w:pos="3541"/>
          <w:tab w:val="center" w:pos="4249"/>
          <w:tab w:val="center" w:pos="6551"/>
        </w:tabs>
        <w:ind w:left="-15" w:firstLine="0"/>
        <w:jc w:val="left"/>
      </w:pPr>
      <w:r>
        <w:t xml:space="preserve">           Zapisničarka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Sutkinja </w:t>
      </w:r>
    </w:p>
    <w:p w:rsidR="00364FAD" w:rsidRDefault="00201278">
      <w:pPr>
        <w:tabs>
          <w:tab w:val="center" w:pos="2124"/>
          <w:tab w:val="center" w:pos="4957"/>
          <w:tab w:val="center" w:pos="7071"/>
        </w:tabs>
        <w:ind w:left="-15" w:firstLine="0"/>
        <w:jc w:val="left"/>
      </w:pPr>
      <w:r>
        <w:t xml:space="preserve">       Senka Višekruna</w:t>
      </w:r>
      <w:r>
        <w:tab/>
      </w:r>
      <w:r>
        <w:tab/>
      </w:r>
      <w:r>
        <w:tab/>
        <w:t>Antonija Golac</w:t>
      </w:r>
    </w:p>
    <w:p w:rsidR="00364FAD" w:rsidRDefault="00201278">
      <w:pPr>
        <w:spacing w:after="0" w:line="259" w:lineRule="auto"/>
        <w:ind w:left="0" w:firstLine="0"/>
        <w:jc w:val="left"/>
      </w:pPr>
      <w:r>
        <w:t xml:space="preserve"> </w:t>
      </w:r>
    </w:p>
    <w:p w:rsidR="00364FAD" w:rsidRDefault="00201278">
      <w:pPr>
        <w:spacing w:after="0" w:line="259" w:lineRule="auto"/>
        <w:ind w:left="0" w:firstLine="0"/>
        <w:jc w:val="left"/>
      </w:pPr>
      <w:r>
        <w:t xml:space="preserve"> </w:t>
      </w:r>
    </w:p>
    <w:p w:rsidR="00364FAD" w:rsidRDefault="00201278">
      <w:pPr>
        <w:tabs>
          <w:tab w:val="center" w:pos="2833"/>
        </w:tabs>
        <w:ind w:left="-15" w:firstLine="0"/>
        <w:jc w:val="left"/>
      </w:pPr>
      <w:r>
        <w:lastRenderedPageBreak/>
        <w:t xml:space="preserve">Uputa o pravnom lijeku </w:t>
      </w:r>
      <w:r>
        <w:tab/>
        <w:t xml:space="preserve"> </w:t>
      </w:r>
    </w:p>
    <w:p w:rsidR="00364FAD" w:rsidRDefault="00201278">
      <w:pPr>
        <w:ind w:left="-15" w:right="58" w:firstLine="708"/>
      </w:pPr>
      <w:r>
        <w:t xml:space="preserve">Protiv ove presude tužitelj i okrivljenici imaju pravo žalbe nadležnom sudu na odluku o kazni, u roku od 8 dana, nakon primitka presude. Žalba se podnosi pismeno u 2 (dva) istovjetna primjerka, putem Općinskog prekršajnog suda u Zagrebu.  </w:t>
      </w:r>
    </w:p>
    <w:p w:rsidR="00364FAD" w:rsidRDefault="00364FAD">
      <w:pPr>
        <w:spacing w:after="0" w:line="244" w:lineRule="auto"/>
        <w:ind w:left="708" w:right="7" w:firstLine="0"/>
        <w:jc w:val="right"/>
      </w:pPr>
    </w:p>
    <w:p w:rsidR="00364FAD" w:rsidRDefault="00201278">
      <w:pPr>
        <w:spacing w:after="0" w:line="259" w:lineRule="auto"/>
        <w:ind w:left="0" w:firstLine="0"/>
        <w:jc w:val="center"/>
      </w:pPr>
      <w:r>
        <w:rPr>
          <w:color w:val="C00000"/>
        </w:rPr>
        <w:t xml:space="preserve"> </w:t>
      </w:r>
    </w:p>
    <w:p w:rsidR="00364FAD" w:rsidRDefault="00201278">
      <w:pPr>
        <w:ind w:left="-5" w:right="58"/>
      </w:pPr>
      <w:r>
        <w:t xml:space="preserve">Dostavna naredba:  </w:t>
      </w:r>
    </w:p>
    <w:p w:rsidR="00364FAD" w:rsidRDefault="00201278">
      <w:pPr>
        <w:numPr>
          <w:ilvl w:val="2"/>
          <w:numId w:val="4"/>
        </w:numPr>
        <w:spacing w:after="0" w:line="259" w:lineRule="auto"/>
        <w:ind w:right="54" w:hanging="360"/>
      </w:pPr>
      <w:r>
        <w:t>I okrivljeniku –</w:t>
      </w:r>
      <w:r w:rsidRPr="0050704F" w:rsidR="0050704F">
        <w:rPr>
          <w:szCs w:val="24"/>
        </w:rPr>
        <w:t xml:space="preserve"> </w:t>
      </w:r>
      <w:r w:rsidR="0050704F">
        <w:rPr>
          <w:szCs w:val="24"/>
        </w:rPr>
        <w:t>TEMPORÄR</w:t>
      </w:r>
      <w:r w:rsidRPr="00F932AC" w:rsidR="0050704F">
        <w:rPr>
          <w:szCs w:val="24"/>
        </w:rPr>
        <w:t xml:space="preserve"> d.o.o.</w:t>
      </w:r>
      <w:r w:rsidR="0050704F">
        <w:t xml:space="preserve">, sa sjedištem u Zagrebu, </w:t>
      </w:r>
      <w:proofErr w:type="spellStart"/>
      <w:r w:rsidR="0050704F">
        <w:t>Dvojkovićev</w:t>
      </w:r>
      <w:proofErr w:type="spellEnd"/>
      <w:r w:rsidR="0050704F">
        <w:t xml:space="preserve"> put 30 C</w:t>
      </w:r>
      <w:r>
        <w:t xml:space="preserve"> </w:t>
      </w:r>
    </w:p>
    <w:p w:rsidR="00201278" w:rsidRDefault="00201278">
      <w:pPr>
        <w:numPr>
          <w:ilvl w:val="2"/>
          <w:numId w:val="4"/>
        </w:numPr>
        <w:ind w:right="54" w:hanging="360"/>
      </w:pPr>
      <w:r>
        <w:t xml:space="preserve">II okrivljeniku </w:t>
      </w:r>
      <w:r w:rsidR="005D73D7">
        <w:t xml:space="preserve">– </w:t>
      </w:r>
      <w:r w:rsidR="0050704F">
        <w:t>Iva Dizdarević</w:t>
      </w:r>
      <w:r>
        <w:t>, s prebivalištem u</w:t>
      </w:r>
      <w:r w:rsidR="005D73D7">
        <w:t xml:space="preserve"> </w:t>
      </w:r>
      <w:r w:rsidR="0050704F">
        <w:t xml:space="preserve">Zagrebu, </w:t>
      </w:r>
      <w:proofErr w:type="spellStart"/>
      <w:r w:rsidR="0050704F">
        <w:t>Dvojkovićev</w:t>
      </w:r>
      <w:proofErr w:type="spellEnd"/>
      <w:r w:rsidR="0050704F">
        <w:t xml:space="preserve"> put 30 C</w:t>
      </w:r>
    </w:p>
    <w:p w:rsidR="00364FAD" w:rsidP="00201278" w:rsidRDefault="00201278">
      <w:pPr>
        <w:ind w:left="180" w:right="54" w:firstLine="0"/>
      </w:pPr>
      <w:r>
        <w:t>3.  tužitelju –</w:t>
      </w:r>
      <w:r w:rsidR="0050704F">
        <w:t xml:space="preserve"> </w:t>
      </w:r>
      <w:r>
        <w:t xml:space="preserve">Financijska agencija – Regionalni centar Zagreb </w:t>
      </w:r>
    </w:p>
    <w:p w:rsidR="00364FAD" w:rsidP="00201278" w:rsidRDefault="00201278">
      <w:pPr>
        <w:ind w:right="58"/>
      </w:pPr>
      <w:r>
        <w:t xml:space="preserve">   4. pismohrana – ovdje.   </w:t>
      </w:r>
    </w:p>
    <w:sectPr w:rsidR="00364FAD">
      <w:headerReference w:type="even" r:id="rId9"/>
      <w:headerReference w:type="default" r:id="rId10"/>
      <w:headerReference w:type="first" r:id="rId11"/>
      <w:pgSz w:w="11906" w:h="16838"/>
      <w:pgMar w:top="1278" w:right="1350" w:bottom="1493" w:left="1416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976A6" w:rsidRDefault="00201278">
      <w:pPr>
        <w:spacing w:after="0" w:line="240" w:lineRule="auto"/>
      </w:pPr>
      <w:r>
        <w:separator/>
      </w:r>
    </w:p>
  </w:endnote>
  <w:endnote w:type="continuationSeparator" w:id="0">
    <w:p w:rsidR="002976A6" w:rsidRDefault="00201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976A6" w:rsidRDefault="00201278">
      <w:pPr>
        <w:spacing w:after="0" w:line="240" w:lineRule="auto"/>
      </w:pPr>
      <w:r>
        <w:separator/>
      </w:r>
    </w:p>
  </w:footnote>
  <w:footnote w:type="continuationSeparator" w:id="0">
    <w:p w:rsidR="002976A6" w:rsidRDefault="00201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4FAD" w:rsidRDefault="00201278">
    <w:pPr>
      <w:spacing w:after="0" w:line="259" w:lineRule="auto"/>
      <w:ind w:left="0" w:right="66" w:firstLine="0"/>
      <w:jc w:val="center"/>
    </w:pPr>
    <w:r>
      <w:rPr>
        <w:rFonts w:ascii="Times New Roman" w:hAnsi="Times New Roman" w:eastAsia="Times New Roman" w:cs="Times New Roman"/>
        <w:b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364FAD" w:rsidRDefault="00201278">
    <w:pPr>
      <w:spacing w:after="0" w:line="259" w:lineRule="auto"/>
      <w:ind w:left="0" w:right="142" w:firstLine="0"/>
      <w:jc w:val="center"/>
    </w:pPr>
    <w:r>
      <w:rPr>
        <w:rFonts w:ascii="Times New Roman" w:hAnsi="Times New Roman" w:eastAsia="Times New Roman" w:cs="Times New Roman"/>
        <w:b/>
      </w:rPr>
      <w:t xml:space="preserve"> 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4FAD" w:rsidP="0050704F" w:rsidRDefault="00201278">
    <w:pPr>
      <w:spacing w:after="0" w:line="259" w:lineRule="auto"/>
      <w:ind w:left="0" w:right="66" w:firstLine="0"/>
      <w:jc w:val="center"/>
    </w:pPr>
    <w:r>
      <w:rPr>
        <w:rFonts w:ascii="Times New Roman" w:hAnsi="Times New Roman" w:eastAsia="Times New Roman" w:cs="Times New Roman"/>
        <w:b/>
      </w:rPr>
      <w:t xml:space="preserve"> </w:t>
    </w:r>
    <w:r>
      <w:rPr>
        <w:rFonts w:ascii="Times New Roman" w:hAnsi="Times New Roman" w:eastAsia="Times New Roman" w:cs="Times New Roman"/>
        <w:b/>
      </w:rPr>
      <w:tab/>
    </w:r>
    <w:r>
      <w:rPr>
        <w:rFonts w:ascii="Times New Roman" w:hAnsi="Times New Roman" w:eastAsia="Times New Roman" w:cs="Times New Roman"/>
        <w:b/>
      </w:rPr>
      <w:tab/>
    </w:r>
    <w:r>
      <w:rPr>
        <w:rFonts w:ascii="Times New Roman" w:hAnsi="Times New Roman" w:eastAsia="Times New Roman" w:cs="Times New Roman"/>
        <w:b/>
      </w:rPr>
      <w:tab/>
    </w:r>
    <w:r>
      <w:rPr>
        <w:rFonts w:ascii="Times New Roman" w:hAnsi="Times New Roman" w:eastAsia="Times New Roman" w:cs="Times New Roman"/>
        <w:b/>
      </w:rPr>
      <w:tab/>
    </w:r>
    <w:r>
      <w:rPr>
        <w:rFonts w:ascii="Times New Roman" w:hAnsi="Times New Roman" w:eastAsia="Times New Roman" w:cs="Times New Roman"/>
        <w:b/>
      </w:rPr>
      <w:tab/>
    </w:r>
    <w:r>
      <w:rPr>
        <w:rFonts w:ascii="Times New Roman" w:hAnsi="Times New Roman" w:eastAsia="Times New Roman" w:cs="Times New Roman"/>
        <w:b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865DC">
      <w:rPr>
        <w:noProof/>
      </w:rPr>
      <w:t>4</w:t>
    </w:r>
    <w:r>
      <w:fldChar w:fldCharType="end"/>
    </w:r>
    <w:r>
      <w:tab/>
    </w:r>
    <w:r>
      <w:tab/>
    </w:r>
    <w:r w:rsidR="0050704F">
      <w:tab/>
      <w:t xml:space="preserve">Broj: Pp-13822/2025 </w:t>
    </w:r>
    <w:r>
      <w:rPr>
        <w:rFonts w:ascii="Times New Roman" w:hAnsi="Times New Roman" w:eastAsia="Times New Roman" w:cs="Times New Roman"/>
        <w:b/>
      </w:rPr>
      <w:t xml:space="preserve"> 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4FAD" w:rsidRDefault="00364FAD">
    <w:pPr>
      <w:spacing w:after="160" w:line="259" w:lineRule="auto"/>
      <w:ind w:left="0" w:firstLine="0"/>
      <w:jc w:val="lef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76CC"/>
    <w:multiLevelType w:val="multilevel"/>
    <w:tmpl w:val="9F8416AE"/>
    <w:lvl w:ilvl="0">
      <w:start w:val="1"/>
      <w:numFmt w:val="decimal"/>
      <w:lvlText w:val="%1."/>
      <w:lvlJc w:val="left"/>
      <w:pPr>
        <w:ind w:left="1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>
    <w:nsid w:val="22892134"/>
    <w:multiLevelType w:val="hybridMultilevel"/>
    <w:tmpl w:val="09C63C5A"/>
    <w:lvl w:ilvl="0" w:tplc="2334C2F0">
      <w:start w:val="7"/>
      <w:numFmt w:val="decimal"/>
      <w:lvlText w:val="%1"/>
      <w:lvlJc w:val="left"/>
      <w:pPr>
        <w:ind w:left="10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20" w:hanging="360"/>
      </w:pPr>
    </w:lvl>
    <w:lvl w:ilvl="2" w:tplc="041A001B" w:tentative="true">
      <w:start w:val="1"/>
      <w:numFmt w:val="lowerRoman"/>
      <w:lvlText w:val="%3."/>
      <w:lvlJc w:val="right"/>
      <w:pPr>
        <w:ind w:left="2440" w:hanging="180"/>
      </w:pPr>
    </w:lvl>
    <w:lvl w:ilvl="3" w:tplc="041A000F" w:tentative="true">
      <w:start w:val="1"/>
      <w:numFmt w:val="decimal"/>
      <w:lvlText w:val="%4."/>
      <w:lvlJc w:val="left"/>
      <w:pPr>
        <w:ind w:left="3160" w:hanging="360"/>
      </w:pPr>
    </w:lvl>
    <w:lvl w:ilvl="4" w:tplc="041A0019" w:tentative="true">
      <w:start w:val="1"/>
      <w:numFmt w:val="lowerLetter"/>
      <w:lvlText w:val="%5."/>
      <w:lvlJc w:val="left"/>
      <w:pPr>
        <w:ind w:left="3880" w:hanging="360"/>
      </w:pPr>
    </w:lvl>
    <w:lvl w:ilvl="5" w:tplc="041A001B" w:tentative="true">
      <w:start w:val="1"/>
      <w:numFmt w:val="lowerRoman"/>
      <w:lvlText w:val="%6."/>
      <w:lvlJc w:val="right"/>
      <w:pPr>
        <w:ind w:left="4600" w:hanging="180"/>
      </w:pPr>
    </w:lvl>
    <w:lvl w:ilvl="6" w:tplc="041A000F" w:tentative="true">
      <w:start w:val="1"/>
      <w:numFmt w:val="decimal"/>
      <w:lvlText w:val="%7."/>
      <w:lvlJc w:val="left"/>
      <w:pPr>
        <w:ind w:left="5320" w:hanging="360"/>
      </w:pPr>
    </w:lvl>
    <w:lvl w:ilvl="7" w:tplc="041A0019" w:tentative="true">
      <w:start w:val="1"/>
      <w:numFmt w:val="lowerLetter"/>
      <w:lvlText w:val="%8."/>
      <w:lvlJc w:val="left"/>
      <w:pPr>
        <w:ind w:left="6040" w:hanging="360"/>
      </w:pPr>
    </w:lvl>
    <w:lvl w:ilvl="8" w:tplc="041A001B" w:tentative="true">
      <w:start w:val="1"/>
      <w:numFmt w:val="lowerRoman"/>
      <w:lvlText w:val="%9."/>
      <w:lvlJc w:val="right"/>
      <w:pPr>
        <w:ind w:left="6760" w:hanging="180"/>
      </w:pPr>
    </w:lvl>
  </w:abstractNum>
  <w:abstractNum w:abstractNumId="2">
    <w:nsid w:val="31624154"/>
    <w:multiLevelType w:val="hybridMultilevel"/>
    <w:tmpl w:val="FA5A0136"/>
    <w:lvl w:ilvl="0" w:tplc="D9BCB09C">
      <w:start w:val="1"/>
      <w:numFmt w:val="decimal"/>
      <w:lvlText w:val="%1"/>
      <w:lvlJc w:val="left"/>
      <w:pPr>
        <w:ind w:left="36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7B27ADE">
      <w:start w:val="1"/>
      <w:numFmt w:val="lowerLetter"/>
      <w:lvlText w:val="%2"/>
      <w:lvlJc w:val="left"/>
      <w:pPr>
        <w:ind w:left="54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34E0D57E">
      <w:start w:val="1"/>
      <w:numFmt w:val="decimal"/>
      <w:lvlRestart w:val="0"/>
      <w:lvlText w:val="%3."/>
      <w:lvlJc w:val="left"/>
      <w:pPr>
        <w:ind w:left="54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BA3C41C4">
      <w:start w:val="1"/>
      <w:numFmt w:val="decimal"/>
      <w:lvlText w:val="%4"/>
      <w:lvlJc w:val="left"/>
      <w:pPr>
        <w:ind w:left="144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8A7E67C4">
      <w:start w:val="1"/>
      <w:numFmt w:val="lowerLetter"/>
      <w:lvlText w:val="%5"/>
      <w:lvlJc w:val="left"/>
      <w:pPr>
        <w:ind w:left="216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63AC53F0">
      <w:start w:val="1"/>
      <w:numFmt w:val="lowerRoman"/>
      <w:lvlText w:val="%6"/>
      <w:lvlJc w:val="left"/>
      <w:pPr>
        <w:ind w:left="288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A1D6280C">
      <w:start w:val="1"/>
      <w:numFmt w:val="decimal"/>
      <w:lvlText w:val="%7"/>
      <w:lvlJc w:val="left"/>
      <w:pPr>
        <w:ind w:left="360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A9466D62">
      <w:start w:val="1"/>
      <w:numFmt w:val="lowerLetter"/>
      <w:lvlText w:val="%8"/>
      <w:lvlJc w:val="left"/>
      <w:pPr>
        <w:ind w:left="432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8721F70">
      <w:start w:val="1"/>
      <w:numFmt w:val="lowerRoman"/>
      <w:lvlText w:val="%9"/>
      <w:lvlJc w:val="left"/>
      <w:pPr>
        <w:ind w:left="5040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">
    <w:nsid w:val="3D21557A"/>
    <w:multiLevelType w:val="hybridMultilevel"/>
    <w:tmpl w:val="E29619B8"/>
    <w:lvl w:ilvl="0" w:tplc="1862BDC4">
      <w:start w:val="1"/>
      <w:numFmt w:val="upperRoman"/>
      <w:lvlText w:val="%1"/>
      <w:lvlJc w:val="left"/>
      <w:pPr>
        <w:ind w:left="346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86EC715C">
      <w:start w:val="1"/>
      <w:numFmt w:val="lowerLetter"/>
      <w:lvlText w:val="%2"/>
      <w:lvlJc w:val="left"/>
      <w:pPr>
        <w:ind w:left="178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3FB6B420">
      <w:start w:val="1"/>
      <w:numFmt w:val="lowerRoman"/>
      <w:lvlText w:val="%3"/>
      <w:lvlJc w:val="left"/>
      <w:pPr>
        <w:ind w:left="250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B1048A06">
      <w:start w:val="1"/>
      <w:numFmt w:val="decimal"/>
      <w:lvlText w:val="%4"/>
      <w:lvlJc w:val="left"/>
      <w:pPr>
        <w:ind w:left="322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B0146152">
      <w:start w:val="1"/>
      <w:numFmt w:val="lowerLetter"/>
      <w:lvlText w:val="%5"/>
      <w:lvlJc w:val="left"/>
      <w:pPr>
        <w:ind w:left="394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0330C128">
      <w:start w:val="1"/>
      <w:numFmt w:val="lowerRoman"/>
      <w:lvlText w:val="%6"/>
      <w:lvlJc w:val="left"/>
      <w:pPr>
        <w:ind w:left="466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37A543E">
      <w:start w:val="1"/>
      <w:numFmt w:val="decimal"/>
      <w:lvlText w:val="%7"/>
      <w:lvlJc w:val="left"/>
      <w:pPr>
        <w:ind w:left="538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29261D46">
      <w:start w:val="1"/>
      <w:numFmt w:val="lowerLetter"/>
      <w:lvlText w:val="%8"/>
      <w:lvlJc w:val="left"/>
      <w:pPr>
        <w:ind w:left="610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81B6A560">
      <w:start w:val="1"/>
      <w:numFmt w:val="lowerRoman"/>
      <w:lvlText w:val="%9"/>
      <w:lvlJc w:val="left"/>
      <w:pPr>
        <w:ind w:left="682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">
    <w:nsid w:val="6EA50D98"/>
    <w:multiLevelType w:val="hybridMultilevel"/>
    <w:tmpl w:val="47FAB182"/>
    <w:lvl w:ilvl="0" w:tplc="563A8126">
      <w:start w:val="1"/>
      <w:numFmt w:val="upperRoman"/>
      <w:lvlText w:val="%1"/>
      <w:lvlJc w:val="left"/>
      <w:pPr>
        <w:ind w:left="909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2E0AA3BA">
      <w:start w:val="1"/>
      <w:numFmt w:val="lowerLetter"/>
      <w:lvlText w:val="%2"/>
      <w:lvlJc w:val="left"/>
      <w:pPr>
        <w:ind w:left="178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B6DCB6B4">
      <w:start w:val="1"/>
      <w:numFmt w:val="lowerRoman"/>
      <w:lvlText w:val="%3"/>
      <w:lvlJc w:val="left"/>
      <w:pPr>
        <w:ind w:left="250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990629EE">
      <w:start w:val="1"/>
      <w:numFmt w:val="decimal"/>
      <w:lvlText w:val="%4"/>
      <w:lvlJc w:val="left"/>
      <w:pPr>
        <w:ind w:left="322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D6E6E2BA">
      <w:start w:val="1"/>
      <w:numFmt w:val="lowerLetter"/>
      <w:lvlText w:val="%5"/>
      <w:lvlJc w:val="left"/>
      <w:pPr>
        <w:ind w:left="394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789A17FE">
      <w:start w:val="1"/>
      <w:numFmt w:val="lowerRoman"/>
      <w:lvlText w:val="%6"/>
      <w:lvlJc w:val="left"/>
      <w:pPr>
        <w:ind w:left="466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D9A06CC6">
      <w:start w:val="1"/>
      <w:numFmt w:val="decimal"/>
      <w:lvlText w:val="%7"/>
      <w:lvlJc w:val="left"/>
      <w:pPr>
        <w:ind w:left="538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56F8D6FC">
      <w:start w:val="1"/>
      <w:numFmt w:val="lowerLetter"/>
      <w:lvlText w:val="%8"/>
      <w:lvlJc w:val="left"/>
      <w:pPr>
        <w:ind w:left="610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D22D454">
      <w:start w:val="1"/>
      <w:numFmt w:val="lowerRoman"/>
      <w:lvlText w:val="%9"/>
      <w:lvlJc w:val="left"/>
      <w:pPr>
        <w:ind w:left="6828"/>
      </w:pPr>
      <w:rPr>
        <w:rFonts w:ascii="Arial" w:hAnsi="Arial" w:eastAsia="Arial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FAD"/>
    <w:rsid w:val="000A4BF3"/>
    <w:rsid w:val="001F18EE"/>
    <w:rsid w:val="00201278"/>
    <w:rsid w:val="002976A6"/>
    <w:rsid w:val="00364FAD"/>
    <w:rsid w:val="0050704F"/>
    <w:rsid w:val="005D73D7"/>
    <w:rsid w:val="00774633"/>
    <w:rsid w:val="00D8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9748F10"/>
  <w15:docId w15:val="{C4652473-1AC9-40A6-B7CC-8C37BDD583E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5" w:line="250" w:lineRule="auto"/>
      <w:ind w:left="10" w:hanging="10"/>
      <w:jc w:val="both"/>
    </w:pPr>
    <w:rPr>
      <w:rFonts w:ascii="Arial" w:hAnsi="Arial" w:eastAsia="Arial" w:cs="Arial"/>
      <w:color w:val="000000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20127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01278"/>
    <w:rPr>
      <w:rFonts w:ascii="Arial" w:hAnsi="Arial" w:eastAsia="Arial" w:cs="Arial"/>
      <w:color w:val="000000"/>
      <w:sz w:val="24"/>
    </w:rPr>
  </w:style>
  <w:style w:type="paragraph" w:styleId="Odlomakpopisa">
    <w:name w:val="List Paragraph"/>
    <w:basedOn w:val="Normal"/>
    <w:uiPriority w:val="34"/>
    <w:qFormat/>
    <w:rsid w:val="00201278"/>
    <w:pPr>
      <w:ind w:left="720"/>
      <w:contextualSpacing/>
    </w:pPr>
  </w:style>
  <w:style w:type="paragraph" w:styleId="Normal0" w:customStyle="true">
    <w:name w:val="Normal~"/>
    <w:basedOn w:val="Normal"/>
    <w:rsid w:val="00201278"/>
    <w:pPr>
      <w:suppressAutoHyphens/>
      <w:overflowPunct w:val="false"/>
      <w:autoSpaceDE w:val="false"/>
      <w:autoSpaceDN w:val="false"/>
      <w:adjustRightInd w:val="false"/>
      <w:spacing w:after="0" w:line="230" w:lineRule="auto"/>
      <w:ind w:left="0" w:firstLine="0"/>
      <w:jc w:val="left"/>
      <w:textAlignment w:val="baseline"/>
    </w:pPr>
    <w:rPr>
      <w:rFonts w:ascii="Times New Roman" w:hAnsi="Times New Roman" w:eastAsia="Times New Roman" w:cs="Times New Roman"/>
      <w:color w:val="auto"/>
      <w:szCs w:val="20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A4B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4BF3"/>
    <w:rPr>
      <w:rFonts w:ascii="Segoe UI" w:hAnsi="Segoe UI" w:eastAsia="Arial" w:cs="Segoe UI"/>
      <w:color w:val="000000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media/image1.jp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C57C297-3042-4E6D-9E6B-A647F7E9324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Ministarstvo Pravosuda Republike Hrvatske</properties:Company>
  <properties:Pages>4</properties:Pages>
  <properties:Words>1256</properties:Words>
  <properties:Characters>7160</properties:Characters>
  <properties:Lines>59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8400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2026-03-10T07:20:00Z</dcterms:created>
  <dc:creator>Antonija Golac</dc:creator>
  <cp:keywords/>
  <cp:lastModifiedBy>Antonija Golac</cp:lastModifiedBy>
  <cp:lastPrinted>2026-01-08T07:28:00Z</cp:lastPrinted>
  <dcterms:modified xmlns:xsi="http://www.w3.org/2001/XMLSchema-instance" xsi:type="dcterms:W3CDTF">2026-04-27T08:27:00Z</dcterms:modified>
  <cp:revision>3</cp:revision>
  <dc:subject/>
  <dc:title/>
</cp:coreProperties>
</file>